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73822" w14:textId="77777777" w:rsidR="00B7593F" w:rsidRPr="00B7593F" w:rsidRDefault="00B7593F" w:rsidP="00B7593F">
      <w:pPr>
        <w:keepNext/>
        <w:spacing w:after="0" w:line="240" w:lineRule="auto"/>
        <w:outlineLvl w:val="2"/>
        <w:rPr>
          <w:rFonts w:ascii="Times New Roman" w:eastAsia="Times New Roman" w:hAnsi="Times New Roman" w:cs="Times New Roman"/>
          <w:b/>
          <w:sz w:val="24"/>
          <w:szCs w:val="24"/>
          <w:u w:val="single"/>
        </w:rPr>
      </w:pPr>
      <w:r w:rsidRPr="00B7593F">
        <w:rPr>
          <w:rFonts w:ascii="Times New Roman" w:eastAsia="Times New Roman" w:hAnsi="Times New Roman" w:cs="Times New Roman"/>
          <w:b/>
          <w:sz w:val="24"/>
          <w:szCs w:val="24"/>
          <w:u w:val="single"/>
        </w:rPr>
        <w:t>SHOULDER RECONSTRUCTION PER SHOULDER MILE</w:t>
      </w:r>
      <w:r w:rsidR="0089653D">
        <w:rPr>
          <w:rFonts w:ascii="Times New Roman" w:eastAsia="Times New Roman" w:hAnsi="Times New Roman" w:cs="Times New Roman"/>
          <w:b/>
          <w:sz w:val="24"/>
          <w:szCs w:val="24"/>
          <w:u w:val="single"/>
        </w:rPr>
        <w:t>:</w:t>
      </w:r>
    </w:p>
    <w:tbl>
      <w:tblPr>
        <w:tblW w:w="0" w:type="auto"/>
        <w:tblLook w:val="0020" w:firstRow="1" w:lastRow="0" w:firstColumn="0" w:lastColumn="0" w:noHBand="0" w:noVBand="0"/>
      </w:tblPr>
      <w:tblGrid>
        <w:gridCol w:w="4681"/>
        <w:gridCol w:w="4679"/>
      </w:tblGrid>
      <w:tr w:rsidR="00B7593F" w:rsidRPr="00B7593F" w14:paraId="0A142582" w14:textId="77777777" w:rsidTr="007E3F05">
        <w:tc>
          <w:tcPr>
            <w:tcW w:w="4788" w:type="dxa"/>
          </w:tcPr>
          <w:p w14:paraId="5B812B3E" w14:textId="77777777" w:rsidR="00B7593F" w:rsidRPr="00B7593F" w:rsidRDefault="00B7593F" w:rsidP="00B7593F">
            <w:pPr>
              <w:keepNext/>
              <w:keepLines/>
              <w:spacing w:after="0" w:line="240" w:lineRule="auto"/>
              <w:rPr>
                <w:rFonts w:ascii="Times New Roman" w:eastAsia="Times New Roman" w:hAnsi="Times New Roman" w:cs="Times New Roman"/>
                <w:snapToGrid w:val="0"/>
                <w:sz w:val="16"/>
                <w:szCs w:val="16"/>
              </w:rPr>
            </w:pPr>
            <w:r w:rsidRPr="00B7593F">
              <w:rPr>
                <w:rFonts w:ascii="Times New Roman" w:eastAsia="Times New Roman" w:hAnsi="Times New Roman" w:cs="Times New Roman"/>
                <w:snapToGrid w:val="0"/>
                <w:sz w:val="16"/>
                <w:szCs w:val="16"/>
              </w:rPr>
              <w:t>(1-18-00) (Rev 8-21-12)</w:t>
            </w:r>
          </w:p>
        </w:tc>
        <w:tc>
          <w:tcPr>
            <w:tcW w:w="4788" w:type="dxa"/>
          </w:tcPr>
          <w:p w14:paraId="0564E0E3" w14:textId="77777777" w:rsidR="00B7593F" w:rsidRPr="00B7593F" w:rsidRDefault="00024FC6" w:rsidP="00B7593F">
            <w:pPr>
              <w:keepNext/>
              <w:keepLines/>
              <w:spacing w:after="0" w:line="240" w:lineRule="auto"/>
              <w:jc w:val="right"/>
              <w:rPr>
                <w:rFonts w:ascii="Times New Roman" w:eastAsia="Times New Roman" w:hAnsi="Times New Roman" w:cs="Times New Roman"/>
                <w:snapToGrid w:val="0"/>
                <w:sz w:val="16"/>
                <w:szCs w:val="16"/>
              </w:rPr>
            </w:pPr>
            <w:r>
              <w:rPr>
                <w:rFonts w:ascii="Times New Roman" w:eastAsia="Times New Roman" w:hAnsi="Times New Roman" w:cs="Times New Roman"/>
                <w:snapToGrid w:val="0"/>
                <w:sz w:val="16"/>
                <w:szCs w:val="16"/>
              </w:rPr>
              <w:t>SPI 05-07</w:t>
            </w:r>
          </w:p>
        </w:tc>
      </w:tr>
    </w:tbl>
    <w:p w14:paraId="41EF92D1" w14:textId="77777777" w:rsidR="00B7593F" w:rsidRPr="00B7593F" w:rsidRDefault="00B7593F" w:rsidP="00B7593F">
      <w:pPr>
        <w:keepNext/>
        <w:keepLines/>
        <w:spacing w:after="0" w:line="240" w:lineRule="auto"/>
        <w:rPr>
          <w:rFonts w:ascii="Times New Roman" w:eastAsia="Times New Roman" w:hAnsi="Times New Roman" w:cs="Times New Roman"/>
          <w:snapToGrid w:val="0"/>
          <w:sz w:val="16"/>
          <w:szCs w:val="16"/>
        </w:rPr>
      </w:pPr>
    </w:p>
    <w:p w14:paraId="1EE0244F" w14:textId="77777777" w:rsidR="00B7593F" w:rsidRPr="00B7593F" w:rsidRDefault="00B7593F" w:rsidP="00B7593F">
      <w:pPr>
        <w:keepNext/>
        <w:keepLines/>
        <w:spacing w:after="0" w:line="240" w:lineRule="auto"/>
        <w:rPr>
          <w:rFonts w:ascii="Times New Roman" w:eastAsia="Times New Roman" w:hAnsi="Times New Roman" w:cs="Times New Roman"/>
          <w:b/>
          <w:snapToGrid w:val="0"/>
          <w:sz w:val="24"/>
          <w:szCs w:val="20"/>
        </w:rPr>
      </w:pPr>
      <w:r w:rsidRPr="00B7593F">
        <w:rPr>
          <w:rFonts w:ascii="Times New Roman" w:eastAsia="Times New Roman" w:hAnsi="Times New Roman" w:cs="Times New Roman"/>
          <w:b/>
          <w:snapToGrid w:val="0"/>
          <w:sz w:val="24"/>
          <w:szCs w:val="20"/>
        </w:rPr>
        <w:t>Description</w:t>
      </w:r>
    </w:p>
    <w:p w14:paraId="17DDB003" w14:textId="77777777" w:rsidR="00B7593F" w:rsidRPr="00B7593F" w:rsidRDefault="00B7593F" w:rsidP="00B7593F">
      <w:pPr>
        <w:widowControl w:val="0"/>
        <w:spacing w:after="0" w:line="240" w:lineRule="auto"/>
        <w:rPr>
          <w:rFonts w:ascii="Times New Roman" w:eastAsia="Times New Roman" w:hAnsi="Times New Roman" w:cs="Times New Roman"/>
          <w:snapToGrid w:val="0"/>
          <w:sz w:val="24"/>
          <w:szCs w:val="24"/>
        </w:rPr>
      </w:pPr>
    </w:p>
    <w:p w14:paraId="2EB6173E" w14:textId="77777777" w:rsidR="00B7593F" w:rsidRPr="00B7593F" w:rsidRDefault="00B7593F" w:rsidP="00B7593F">
      <w:pPr>
        <w:widowControl w:val="0"/>
        <w:spacing w:after="0" w:line="240" w:lineRule="auto"/>
        <w:jc w:val="both"/>
        <w:rPr>
          <w:rFonts w:ascii="Times New Roman" w:eastAsia="Times New Roman" w:hAnsi="Times New Roman" w:cs="Times New Roman"/>
          <w:snapToGrid w:val="0"/>
          <w:sz w:val="24"/>
          <w:szCs w:val="20"/>
        </w:rPr>
      </w:pPr>
      <w:r w:rsidRPr="00B7593F">
        <w:rPr>
          <w:rFonts w:ascii="Times New Roman" w:eastAsia="Times New Roman" w:hAnsi="Times New Roman" w:cs="Times New Roman"/>
          <w:snapToGrid w:val="0"/>
          <w:sz w:val="24"/>
          <w:szCs w:val="20"/>
        </w:rPr>
        <w:t>This work consists of reconstructing each shoulder (including median shoulders as applicable) in accordance with Roadway Standard Nos. 560.01 and 560.02 except that the rate of slope and width will be as shown on typical section, or to the existing shoulder point, whichever is nearer, as long as the desired typical is achieved.  This work shall be performed immediately after the resurfacing operations are complete as directed by the Engineer.</w:t>
      </w:r>
    </w:p>
    <w:p w14:paraId="1AA66930" w14:textId="77777777" w:rsidR="00B7593F" w:rsidRPr="00B7593F" w:rsidRDefault="00B7593F" w:rsidP="00B7593F">
      <w:pPr>
        <w:widowControl w:val="0"/>
        <w:spacing w:after="0" w:line="240" w:lineRule="auto"/>
        <w:rPr>
          <w:rFonts w:ascii="Times New Roman" w:eastAsia="Times New Roman" w:hAnsi="Times New Roman" w:cs="Times New Roman"/>
          <w:snapToGrid w:val="0"/>
          <w:sz w:val="24"/>
          <w:szCs w:val="24"/>
        </w:rPr>
      </w:pPr>
    </w:p>
    <w:p w14:paraId="7D1E0ABC" w14:textId="77777777" w:rsidR="00B7593F" w:rsidRPr="00B7593F" w:rsidRDefault="00B7593F" w:rsidP="00B7593F">
      <w:pPr>
        <w:spacing w:after="0" w:line="240" w:lineRule="auto"/>
        <w:jc w:val="both"/>
        <w:rPr>
          <w:rFonts w:ascii="Times New Roman" w:eastAsia="Times New Roman" w:hAnsi="Times New Roman" w:cs="Times New Roman"/>
          <w:b/>
          <w:snapToGrid w:val="0"/>
          <w:sz w:val="24"/>
          <w:szCs w:val="20"/>
        </w:rPr>
      </w:pPr>
      <w:r w:rsidRPr="00B7593F">
        <w:rPr>
          <w:rFonts w:ascii="Times New Roman" w:eastAsia="Times New Roman" w:hAnsi="Times New Roman" w:cs="Times New Roman"/>
          <w:b/>
          <w:snapToGrid w:val="0"/>
          <w:sz w:val="24"/>
          <w:szCs w:val="20"/>
        </w:rPr>
        <w:t>Materials</w:t>
      </w:r>
    </w:p>
    <w:p w14:paraId="048EC643" w14:textId="77777777" w:rsidR="00B7593F" w:rsidRPr="00B7593F" w:rsidRDefault="00B7593F" w:rsidP="00B7593F">
      <w:pPr>
        <w:widowControl w:val="0"/>
        <w:spacing w:after="0" w:line="240" w:lineRule="auto"/>
        <w:rPr>
          <w:rFonts w:ascii="Times New Roman" w:eastAsia="Times New Roman" w:hAnsi="Times New Roman" w:cs="Times New Roman"/>
          <w:snapToGrid w:val="0"/>
          <w:sz w:val="24"/>
          <w:szCs w:val="24"/>
        </w:rPr>
      </w:pPr>
    </w:p>
    <w:p w14:paraId="7458A478" w14:textId="77777777" w:rsidR="00B7593F" w:rsidRPr="00B7593F" w:rsidRDefault="00B7593F" w:rsidP="00B7593F">
      <w:pPr>
        <w:spacing w:after="0" w:line="240" w:lineRule="auto"/>
        <w:jc w:val="both"/>
        <w:rPr>
          <w:rFonts w:ascii="Times New Roman" w:eastAsia="Times New Roman" w:hAnsi="Times New Roman" w:cs="Times New Roman"/>
          <w:sz w:val="24"/>
          <w:szCs w:val="24"/>
        </w:rPr>
      </w:pPr>
      <w:r w:rsidRPr="00B7593F">
        <w:rPr>
          <w:rFonts w:ascii="Times New Roman" w:eastAsia="Times New Roman" w:hAnsi="Times New Roman" w:cs="Times New Roman"/>
          <w:sz w:val="24"/>
          <w:szCs w:val="24"/>
        </w:rPr>
        <w:t>The Contractor shall use Aggregate Shoulder Borrow (ASB) which meets the following gradation on all maps unless otherwise directed by the Engineer.</w:t>
      </w:r>
    </w:p>
    <w:p w14:paraId="07AA8F46" w14:textId="77777777" w:rsidR="00B7593F" w:rsidRPr="00B7593F" w:rsidRDefault="00B7593F" w:rsidP="00B7593F">
      <w:pPr>
        <w:spacing w:after="0" w:line="240" w:lineRule="auto"/>
        <w:jc w:val="both"/>
        <w:rPr>
          <w:rFonts w:ascii="Times New Roman" w:eastAsia="Times New Roman" w:hAnsi="Times New Roman" w:cs="Times New Roman"/>
          <w:sz w:val="24"/>
          <w:szCs w:val="24"/>
        </w:rPr>
      </w:pPr>
    </w:p>
    <w:tbl>
      <w:tblPr>
        <w:tblW w:w="0" w:type="auto"/>
        <w:jc w:val="center"/>
        <w:tblLook w:val="0020" w:firstRow="1" w:lastRow="0" w:firstColumn="0" w:lastColumn="0" w:noHBand="0" w:noVBand="0"/>
      </w:tblPr>
      <w:tblGrid>
        <w:gridCol w:w="2088"/>
        <w:gridCol w:w="2520"/>
      </w:tblGrid>
      <w:tr w:rsidR="00B7593F" w:rsidRPr="00B7593F" w14:paraId="3AE7392A" w14:textId="77777777" w:rsidTr="007E3F05">
        <w:trPr>
          <w:jc w:val="center"/>
        </w:trPr>
        <w:tc>
          <w:tcPr>
            <w:tcW w:w="2088" w:type="dxa"/>
          </w:tcPr>
          <w:p w14:paraId="354737B0" w14:textId="77777777" w:rsidR="00B7593F" w:rsidRPr="00B7593F" w:rsidRDefault="00B7593F" w:rsidP="007E3F05">
            <w:pPr>
              <w:keepNext/>
              <w:keepLines/>
              <w:spacing w:after="0" w:line="240" w:lineRule="auto"/>
              <w:jc w:val="center"/>
              <w:rPr>
                <w:rFonts w:ascii="Times New Roman" w:eastAsia="Times New Roman" w:hAnsi="Times New Roman" w:cs="Times New Roman"/>
                <w:sz w:val="24"/>
                <w:szCs w:val="24"/>
                <w:u w:val="single"/>
              </w:rPr>
            </w:pPr>
            <w:r w:rsidRPr="00B7593F">
              <w:rPr>
                <w:rFonts w:ascii="Times New Roman" w:eastAsia="Times New Roman" w:hAnsi="Times New Roman" w:cs="Times New Roman"/>
                <w:sz w:val="24"/>
                <w:szCs w:val="24"/>
                <w:u w:val="single"/>
              </w:rPr>
              <w:t>Sieve</w:t>
            </w:r>
          </w:p>
        </w:tc>
        <w:tc>
          <w:tcPr>
            <w:tcW w:w="2520" w:type="dxa"/>
          </w:tcPr>
          <w:p w14:paraId="08302AD1" w14:textId="77777777" w:rsidR="00B7593F" w:rsidRPr="00B7593F" w:rsidRDefault="00B7593F" w:rsidP="007E3F05">
            <w:pPr>
              <w:keepNext/>
              <w:keepLines/>
              <w:spacing w:after="0" w:line="240" w:lineRule="auto"/>
              <w:jc w:val="center"/>
              <w:rPr>
                <w:rFonts w:ascii="Times New Roman" w:eastAsia="Times New Roman" w:hAnsi="Times New Roman" w:cs="Times New Roman"/>
                <w:sz w:val="24"/>
                <w:szCs w:val="24"/>
                <w:u w:val="single"/>
              </w:rPr>
            </w:pPr>
            <w:r w:rsidRPr="00B7593F">
              <w:rPr>
                <w:rFonts w:ascii="Times New Roman" w:eastAsia="Times New Roman" w:hAnsi="Times New Roman" w:cs="Times New Roman"/>
                <w:sz w:val="24"/>
                <w:szCs w:val="24"/>
                <w:u w:val="single"/>
              </w:rPr>
              <w:t>Percent Passing</w:t>
            </w:r>
          </w:p>
        </w:tc>
      </w:tr>
      <w:tr w:rsidR="00B7593F" w:rsidRPr="00B7593F" w14:paraId="67BB9216" w14:textId="77777777" w:rsidTr="007E3F05">
        <w:trPr>
          <w:jc w:val="center"/>
        </w:trPr>
        <w:tc>
          <w:tcPr>
            <w:tcW w:w="2088" w:type="dxa"/>
          </w:tcPr>
          <w:p w14:paraId="5388E4A9" w14:textId="77777777" w:rsidR="00B7593F" w:rsidRPr="00B7593F" w:rsidRDefault="00B7593F" w:rsidP="007E3F05">
            <w:pPr>
              <w:keepNext/>
              <w:keepLines/>
              <w:spacing w:after="0" w:line="240" w:lineRule="auto"/>
              <w:jc w:val="center"/>
              <w:rPr>
                <w:rFonts w:ascii="Times New Roman" w:eastAsia="Times New Roman" w:hAnsi="Times New Roman" w:cs="Times New Roman"/>
                <w:sz w:val="24"/>
                <w:szCs w:val="24"/>
              </w:rPr>
            </w:pPr>
            <w:r w:rsidRPr="00B7593F">
              <w:rPr>
                <w:rFonts w:ascii="Times New Roman" w:eastAsia="Times New Roman" w:hAnsi="Times New Roman" w:cs="Times New Roman"/>
                <w:sz w:val="24"/>
                <w:szCs w:val="24"/>
              </w:rPr>
              <w:t>1 1/2”</w:t>
            </w:r>
          </w:p>
        </w:tc>
        <w:tc>
          <w:tcPr>
            <w:tcW w:w="2520" w:type="dxa"/>
          </w:tcPr>
          <w:p w14:paraId="45B91085" w14:textId="77777777" w:rsidR="00B7593F" w:rsidRPr="00B7593F" w:rsidRDefault="00B7593F" w:rsidP="007E3F05">
            <w:pPr>
              <w:keepNext/>
              <w:keepLines/>
              <w:spacing w:after="0" w:line="240" w:lineRule="auto"/>
              <w:jc w:val="center"/>
              <w:rPr>
                <w:rFonts w:ascii="Times New Roman" w:eastAsia="Times New Roman" w:hAnsi="Times New Roman" w:cs="Times New Roman"/>
                <w:sz w:val="24"/>
                <w:szCs w:val="24"/>
              </w:rPr>
            </w:pPr>
            <w:r w:rsidRPr="00B7593F">
              <w:rPr>
                <w:rFonts w:ascii="Times New Roman" w:eastAsia="Times New Roman" w:hAnsi="Times New Roman" w:cs="Times New Roman"/>
                <w:sz w:val="24"/>
                <w:szCs w:val="24"/>
              </w:rPr>
              <w:t>100</w:t>
            </w:r>
          </w:p>
        </w:tc>
      </w:tr>
      <w:tr w:rsidR="00B7593F" w:rsidRPr="00B7593F" w14:paraId="298913F6" w14:textId="77777777" w:rsidTr="007E3F05">
        <w:trPr>
          <w:jc w:val="center"/>
        </w:trPr>
        <w:tc>
          <w:tcPr>
            <w:tcW w:w="2088" w:type="dxa"/>
          </w:tcPr>
          <w:p w14:paraId="21E032AE" w14:textId="77777777" w:rsidR="00B7593F" w:rsidRPr="00B7593F" w:rsidRDefault="00B7593F" w:rsidP="007E3F05">
            <w:pPr>
              <w:keepNext/>
              <w:keepLines/>
              <w:spacing w:after="0" w:line="240" w:lineRule="auto"/>
              <w:jc w:val="center"/>
              <w:rPr>
                <w:rFonts w:ascii="Times New Roman" w:eastAsia="Times New Roman" w:hAnsi="Times New Roman" w:cs="Times New Roman"/>
                <w:sz w:val="24"/>
                <w:szCs w:val="24"/>
              </w:rPr>
            </w:pPr>
            <w:r w:rsidRPr="00B7593F">
              <w:rPr>
                <w:rFonts w:ascii="Times New Roman" w:eastAsia="Times New Roman" w:hAnsi="Times New Roman" w:cs="Times New Roman"/>
                <w:sz w:val="24"/>
                <w:szCs w:val="24"/>
              </w:rPr>
              <w:t>1/2”</w:t>
            </w:r>
          </w:p>
        </w:tc>
        <w:tc>
          <w:tcPr>
            <w:tcW w:w="2520" w:type="dxa"/>
          </w:tcPr>
          <w:p w14:paraId="31050B23" w14:textId="77777777" w:rsidR="00B7593F" w:rsidRPr="00B7593F" w:rsidRDefault="00B7593F" w:rsidP="007E3F05">
            <w:pPr>
              <w:keepNext/>
              <w:keepLines/>
              <w:spacing w:after="0" w:line="240" w:lineRule="auto"/>
              <w:jc w:val="center"/>
              <w:rPr>
                <w:rFonts w:ascii="Times New Roman" w:eastAsia="Times New Roman" w:hAnsi="Times New Roman" w:cs="Times New Roman"/>
                <w:sz w:val="24"/>
                <w:szCs w:val="24"/>
              </w:rPr>
            </w:pPr>
            <w:r w:rsidRPr="00B7593F">
              <w:rPr>
                <w:rFonts w:ascii="Times New Roman" w:eastAsia="Times New Roman" w:hAnsi="Times New Roman" w:cs="Times New Roman"/>
                <w:sz w:val="24"/>
                <w:szCs w:val="24"/>
              </w:rPr>
              <w:t>55 – 95</w:t>
            </w:r>
          </w:p>
        </w:tc>
      </w:tr>
      <w:tr w:rsidR="00B7593F" w:rsidRPr="00B7593F" w14:paraId="33FC97A4" w14:textId="77777777" w:rsidTr="007E3F05">
        <w:trPr>
          <w:jc w:val="center"/>
        </w:trPr>
        <w:tc>
          <w:tcPr>
            <w:tcW w:w="2088" w:type="dxa"/>
          </w:tcPr>
          <w:p w14:paraId="0ACF7A78" w14:textId="77777777" w:rsidR="00B7593F" w:rsidRPr="00B7593F" w:rsidRDefault="00B7593F" w:rsidP="007E3F05">
            <w:pPr>
              <w:keepNext/>
              <w:keepLines/>
              <w:spacing w:after="0" w:line="240" w:lineRule="auto"/>
              <w:jc w:val="center"/>
              <w:rPr>
                <w:rFonts w:ascii="Times New Roman" w:eastAsia="Times New Roman" w:hAnsi="Times New Roman" w:cs="Times New Roman"/>
                <w:sz w:val="24"/>
                <w:szCs w:val="24"/>
              </w:rPr>
            </w:pPr>
            <w:r w:rsidRPr="00B7593F">
              <w:rPr>
                <w:rFonts w:ascii="Times New Roman" w:eastAsia="Times New Roman" w:hAnsi="Times New Roman" w:cs="Times New Roman"/>
                <w:sz w:val="24"/>
                <w:szCs w:val="24"/>
              </w:rPr>
              <w:t>#4</w:t>
            </w:r>
          </w:p>
        </w:tc>
        <w:tc>
          <w:tcPr>
            <w:tcW w:w="2520" w:type="dxa"/>
          </w:tcPr>
          <w:p w14:paraId="549A069D" w14:textId="77777777" w:rsidR="00B7593F" w:rsidRPr="00B7593F" w:rsidRDefault="00B7593F" w:rsidP="007E3F05">
            <w:pPr>
              <w:keepNext/>
              <w:keepLines/>
              <w:spacing w:after="0" w:line="240" w:lineRule="auto"/>
              <w:jc w:val="center"/>
              <w:rPr>
                <w:rFonts w:ascii="Times New Roman" w:eastAsia="Times New Roman" w:hAnsi="Times New Roman" w:cs="Times New Roman"/>
                <w:sz w:val="24"/>
                <w:szCs w:val="24"/>
              </w:rPr>
            </w:pPr>
            <w:r w:rsidRPr="00B7593F">
              <w:rPr>
                <w:rFonts w:ascii="Times New Roman" w:eastAsia="Times New Roman" w:hAnsi="Times New Roman" w:cs="Times New Roman"/>
                <w:sz w:val="24"/>
                <w:szCs w:val="24"/>
              </w:rPr>
              <w:t>35 – 74</w:t>
            </w:r>
          </w:p>
        </w:tc>
      </w:tr>
    </w:tbl>
    <w:p w14:paraId="7C5249EA" w14:textId="77777777" w:rsidR="00B7593F" w:rsidRPr="00B7593F" w:rsidRDefault="00B7593F" w:rsidP="00B7593F">
      <w:pPr>
        <w:widowControl w:val="0"/>
        <w:spacing w:after="0" w:line="240" w:lineRule="auto"/>
        <w:rPr>
          <w:rFonts w:ascii="Times New Roman" w:eastAsia="Times New Roman" w:hAnsi="Times New Roman" w:cs="Times New Roman"/>
          <w:snapToGrid w:val="0"/>
          <w:sz w:val="24"/>
          <w:szCs w:val="24"/>
        </w:rPr>
      </w:pPr>
    </w:p>
    <w:p w14:paraId="7BEA7FF4" w14:textId="77777777" w:rsidR="00B7593F" w:rsidRPr="00B7593F" w:rsidRDefault="00B7593F" w:rsidP="00B7593F">
      <w:pPr>
        <w:spacing w:after="0" w:line="240" w:lineRule="auto"/>
        <w:jc w:val="both"/>
        <w:rPr>
          <w:rFonts w:ascii="Times New Roman" w:eastAsia="Times New Roman" w:hAnsi="Times New Roman" w:cs="Times New Roman"/>
          <w:b/>
          <w:sz w:val="24"/>
          <w:szCs w:val="20"/>
        </w:rPr>
      </w:pPr>
      <w:r w:rsidRPr="00B7593F">
        <w:rPr>
          <w:rFonts w:ascii="Times New Roman" w:eastAsia="Times New Roman" w:hAnsi="Times New Roman" w:cs="Times New Roman"/>
          <w:b/>
          <w:sz w:val="24"/>
          <w:szCs w:val="20"/>
        </w:rPr>
        <w:t>Construction Methods</w:t>
      </w:r>
    </w:p>
    <w:p w14:paraId="6E3BADD9" w14:textId="77777777" w:rsidR="00B7593F" w:rsidRPr="00B7593F" w:rsidRDefault="00B7593F" w:rsidP="00B7593F">
      <w:pPr>
        <w:widowControl w:val="0"/>
        <w:spacing w:after="0" w:line="240" w:lineRule="auto"/>
        <w:rPr>
          <w:rFonts w:ascii="Times New Roman" w:eastAsia="Times New Roman" w:hAnsi="Times New Roman" w:cs="Times New Roman"/>
          <w:snapToGrid w:val="0"/>
          <w:sz w:val="24"/>
          <w:szCs w:val="24"/>
        </w:rPr>
      </w:pPr>
    </w:p>
    <w:p w14:paraId="02894191" w14:textId="77777777" w:rsidR="00B7593F" w:rsidRPr="00B7593F" w:rsidRDefault="00B7593F" w:rsidP="00B7593F">
      <w:pPr>
        <w:spacing w:after="0" w:line="240" w:lineRule="auto"/>
        <w:jc w:val="both"/>
        <w:rPr>
          <w:rFonts w:ascii="Times New Roman" w:eastAsia="Times New Roman" w:hAnsi="Times New Roman" w:cs="Times New Roman"/>
          <w:snapToGrid w:val="0"/>
          <w:sz w:val="24"/>
          <w:szCs w:val="20"/>
        </w:rPr>
      </w:pPr>
      <w:r w:rsidRPr="00B7593F">
        <w:rPr>
          <w:rFonts w:ascii="Times New Roman" w:eastAsia="Times New Roman" w:hAnsi="Times New Roman" w:cs="Times New Roman"/>
          <w:sz w:val="24"/>
          <w:szCs w:val="20"/>
        </w:rPr>
        <w:t>Obtain material from within the project limits or approved borrow source.</w:t>
      </w:r>
      <w:r w:rsidRPr="00B7593F">
        <w:rPr>
          <w:rFonts w:ascii="Times New Roman" w:eastAsia="Times New Roman" w:hAnsi="Times New Roman" w:cs="Times New Roman"/>
          <w:snapToGrid w:val="0"/>
          <w:sz w:val="24"/>
          <w:szCs w:val="20"/>
        </w:rPr>
        <w:t xml:space="preserve">  Material shall be compacted to the satisfaction of the Engineer.</w:t>
      </w:r>
    </w:p>
    <w:p w14:paraId="66A50228" w14:textId="77777777" w:rsidR="00B7593F" w:rsidRPr="00B7593F" w:rsidRDefault="00B7593F" w:rsidP="00B7593F">
      <w:pPr>
        <w:widowControl w:val="0"/>
        <w:spacing w:after="0" w:line="240" w:lineRule="auto"/>
        <w:rPr>
          <w:rFonts w:ascii="Times New Roman" w:eastAsia="Times New Roman" w:hAnsi="Times New Roman" w:cs="Times New Roman"/>
          <w:snapToGrid w:val="0"/>
          <w:sz w:val="24"/>
          <w:szCs w:val="24"/>
        </w:rPr>
      </w:pPr>
    </w:p>
    <w:p w14:paraId="6350B85C" w14:textId="77777777" w:rsidR="00B7593F" w:rsidRPr="00B7593F" w:rsidRDefault="00B7593F" w:rsidP="00B7593F">
      <w:pPr>
        <w:widowControl w:val="0"/>
        <w:spacing w:after="0" w:line="240" w:lineRule="auto"/>
        <w:jc w:val="both"/>
        <w:rPr>
          <w:rFonts w:ascii="Times New Roman" w:eastAsia="Times New Roman" w:hAnsi="Times New Roman" w:cs="Times New Roman"/>
          <w:snapToGrid w:val="0"/>
          <w:sz w:val="24"/>
          <w:szCs w:val="20"/>
        </w:rPr>
      </w:pPr>
      <w:r w:rsidRPr="00B7593F">
        <w:rPr>
          <w:rFonts w:ascii="Times New Roman" w:eastAsia="Times New Roman" w:hAnsi="Times New Roman" w:cs="Times New Roman"/>
          <w:snapToGrid w:val="0"/>
          <w:sz w:val="24"/>
          <w:szCs w:val="20"/>
        </w:rPr>
        <w:t>Any excess material generated by the shoulder reconstruction shall be disposed of by the Contractor in an approved disposal site.</w:t>
      </w:r>
    </w:p>
    <w:p w14:paraId="2ABD8D9F" w14:textId="77777777" w:rsidR="00B7593F" w:rsidRPr="00B7593F" w:rsidRDefault="00B7593F" w:rsidP="00B7593F">
      <w:pPr>
        <w:widowControl w:val="0"/>
        <w:spacing w:after="0" w:line="240" w:lineRule="auto"/>
        <w:rPr>
          <w:rFonts w:ascii="Times New Roman" w:eastAsia="Times New Roman" w:hAnsi="Times New Roman" w:cs="Times New Roman"/>
          <w:snapToGrid w:val="0"/>
          <w:sz w:val="24"/>
          <w:szCs w:val="24"/>
        </w:rPr>
      </w:pPr>
    </w:p>
    <w:p w14:paraId="44EECB54" w14:textId="77777777" w:rsidR="00B7593F" w:rsidRPr="00B7593F" w:rsidRDefault="00B7593F" w:rsidP="00B7593F">
      <w:pPr>
        <w:widowControl w:val="0"/>
        <w:spacing w:after="0" w:line="240" w:lineRule="auto"/>
        <w:jc w:val="both"/>
        <w:rPr>
          <w:rFonts w:ascii="Times New Roman" w:eastAsia="Times New Roman" w:hAnsi="Times New Roman" w:cs="Times New Roman"/>
          <w:b/>
          <w:snapToGrid w:val="0"/>
          <w:sz w:val="24"/>
          <w:szCs w:val="20"/>
        </w:rPr>
      </w:pPr>
      <w:r w:rsidRPr="00B7593F">
        <w:rPr>
          <w:rFonts w:ascii="Times New Roman" w:eastAsia="Times New Roman" w:hAnsi="Times New Roman" w:cs="Times New Roman"/>
          <w:b/>
          <w:snapToGrid w:val="0"/>
          <w:sz w:val="24"/>
          <w:szCs w:val="20"/>
        </w:rPr>
        <w:t>Measurement and Payment</w:t>
      </w:r>
    </w:p>
    <w:p w14:paraId="17FB22B2" w14:textId="77777777" w:rsidR="00B7593F" w:rsidRPr="00B7593F" w:rsidRDefault="00B7593F" w:rsidP="00B7593F">
      <w:pPr>
        <w:widowControl w:val="0"/>
        <w:spacing w:after="0" w:line="240" w:lineRule="auto"/>
        <w:rPr>
          <w:rFonts w:ascii="Times New Roman" w:eastAsia="Times New Roman" w:hAnsi="Times New Roman" w:cs="Times New Roman"/>
          <w:snapToGrid w:val="0"/>
          <w:sz w:val="24"/>
          <w:szCs w:val="24"/>
        </w:rPr>
      </w:pPr>
    </w:p>
    <w:p w14:paraId="186EBD97" w14:textId="77777777" w:rsidR="00B7593F" w:rsidRPr="00B7593F" w:rsidRDefault="00B7593F" w:rsidP="00B7593F">
      <w:pPr>
        <w:widowControl w:val="0"/>
        <w:spacing w:after="0" w:line="240" w:lineRule="auto"/>
        <w:jc w:val="both"/>
        <w:rPr>
          <w:rFonts w:ascii="Times New Roman" w:eastAsia="Times New Roman" w:hAnsi="Times New Roman" w:cs="Times New Roman"/>
          <w:snapToGrid w:val="0"/>
          <w:sz w:val="24"/>
          <w:szCs w:val="20"/>
        </w:rPr>
      </w:pPr>
      <w:r w:rsidRPr="00B7593F">
        <w:rPr>
          <w:rFonts w:ascii="Times New Roman" w:eastAsia="Times New Roman" w:hAnsi="Times New Roman" w:cs="Times New Roman"/>
          <w:i/>
          <w:snapToGrid w:val="0"/>
          <w:sz w:val="24"/>
          <w:szCs w:val="20"/>
        </w:rPr>
        <w:t>Shoulder Reconstruction</w:t>
      </w:r>
      <w:r w:rsidRPr="00B7593F">
        <w:rPr>
          <w:rFonts w:ascii="Times New Roman" w:eastAsia="Times New Roman" w:hAnsi="Times New Roman" w:cs="Times New Roman"/>
          <w:snapToGrid w:val="0"/>
          <w:sz w:val="24"/>
          <w:szCs w:val="20"/>
        </w:rPr>
        <w:t xml:space="preserve"> will be measured and paid for as the actual number of miles of shoulders that have been reconstructed.  Measurement will be made along the surface of each shoulder to the nearest 0.01 of a mile.  Such price will include disposing of any excess material in an approved disposal site for all labor, tools, equipment, and incidentals necessary to complete the work.</w:t>
      </w:r>
    </w:p>
    <w:p w14:paraId="6B6C02CC" w14:textId="77777777" w:rsidR="00B7593F" w:rsidRPr="00B7593F" w:rsidRDefault="00B7593F" w:rsidP="00B7593F">
      <w:pPr>
        <w:widowControl w:val="0"/>
        <w:spacing w:after="0" w:line="240" w:lineRule="auto"/>
        <w:rPr>
          <w:rFonts w:ascii="Times New Roman" w:eastAsia="Times New Roman" w:hAnsi="Times New Roman" w:cs="Times New Roman"/>
          <w:snapToGrid w:val="0"/>
          <w:sz w:val="24"/>
          <w:szCs w:val="24"/>
        </w:rPr>
      </w:pPr>
    </w:p>
    <w:p w14:paraId="29B44E1D" w14:textId="77777777" w:rsidR="00B7593F" w:rsidRPr="00B7593F" w:rsidRDefault="00B7593F" w:rsidP="00B7593F">
      <w:pPr>
        <w:spacing w:after="0" w:line="240" w:lineRule="auto"/>
        <w:jc w:val="both"/>
        <w:rPr>
          <w:rFonts w:ascii="Times New Roman" w:eastAsia="Times New Roman" w:hAnsi="Times New Roman" w:cs="Times New Roman"/>
          <w:i/>
          <w:sz w:val="24"/>
          <w:szCs w:val="20"/>
        </w:rPr>
      </w:pPr>
      <w:r w:rsidRPr="00B7593F">
        <w:rPr>
          <w:rFonts w:ascii="Times New Roman" w:eastAsia="Times New Roman" w:hAnsi="Times New Roman" w:cs="Times New Roman"/>
          <w:i/>
          <w:sz w:val="24"/>
          <w:szCs w:val="20"/>
        </w:rPr>
        <w:t>Incidental Stone Base</w:t>
      </w:r>
      <w:r w:rsidRPr="00B7593F">
        <w:rPr>
          <w:rFonts w:ascii="Times New Roman" w:eastAsia="Times New Roman" w:hAnsi="Times New Roman" w:cs="Times New Roman"/>
          <w:sz w:val="24"/>
          <w:szCs w:val="20"/>
        </w:rPr>
        <w:t xml:space="preserve"> will be measured and paid for as provided in Article 545-6 of the </w:t>
      </w:r>
      <w:r w:rsidRPr="00B7593F">
        <w:rPr>
          <w:rFonts w:ascii="Times New Roman" w:eastAsia="Times New Roman" w:hAnsi="Times New Roman" w:cs="Times New Roman"/>
          <w:i/>
          <w:sz w:val="24"/>
          <w:szCs w:val="20"/>
        </w:rPr>
        <w:t>Standard Specifications</w:t>
      </w:r>
      <w:r w:rsidRPr="00B7593F">
        <w:rPr>
          <w:rFonts w:ascii="Times New Roman" w:eastAsia="Times New Roman" w:hAnsi="Times New Roman" w:cs="Times New Roman"/>
          <w:sz w:val="24"/>
          <w:szCs w:val="20"/>
        </w:rPr>
        <w:t xml:space="preserve">.  </w:t>
      </w:r>
      <w:r w:rsidRPr="00336D3B">
        <w:rPr>
          <w:rFonts w:ascii="Times New Roman" w:eastAsia="Times New Roman" w:hAnsi="Times New Roman" w:cs="Times New Roman"/>
          <w:sz w:val="24"/>
          <w:szCs w:val="20"/>
          <w:highlight w:val="yellow"/>
        </w:rPr>
        <w:t>If ASB is used for Incidental Stone Base, payment will be made for Aggregate Shoulder Borrow as referenced above.</w:t>
      </w:r>
    </w:p>
    <w:p w14:paraId="052567B6" w14:textId="77777777" w:rsidR="00B7593F" w:rsidRPr="00B7593F" w:rsidRDefault="00B7593F" w:rsidP="00B7593F">
      <w:pPr>
        <w:widowControl w:val="0"/>
        <w:spacing w:after="0" w:line="240" w:lineRule="auto"/>
        <w:rPr>
          <w:rFonts w:ascii="Times New Roman" w:eastAsia="Times New Roman" w:hAnsi="Times New Roman" w:cs="Times New Roman"/>
          <w:snapToGrid w:val="0"/>
          <w:sz w:val="24"/>
          <w:szCs w:val="24"/>
        </w:rPr>
      </w:pPr>
    </w:p>
    <w:p w14:paraId="070854F0" w14:textId="77777777" w:rsidR="00B7593F" w:rsidRPr="00B7593F" w:rsidRDefault="00B7593F" w:rsidP="00B7593F">
      <w:pPr>
        <w:widowControl w:val="0"/>
        <w:spacing w:after="0" w:line="240" w:lineRule="auto"/>
        <w:jc w:val="both"/>
        <w:rPr>
          <w:rFonts w:ascii="Times New Roman" w:eastAsia="Times New Roman" w:hAnsi="Times New Roman" w:cs="Times New Roman"/>
          <w:snapToGrid w:val="0"/>
          <w:sz w:val="24"/>
          <w:szCs w:val="20"/>
        </w:rPr>
      </w:pPr>
      <w:r w:rsidRPr="00B7593F">
        <w:rPr>
          <w:rFonts w:ascii="Times New Roman" w:eastAsia="Times New Roman" w:hAnsi="Times New Roman" w:cs="Times New Roman"/>
          <w:snapToGrid w:val="0"/>
          <w:sz w:val="24"/>
          <w:szCs w:val="20"/>
        </w:rPr>
        <w:t>Payment will be made under:</w:t>
      </w:r>
    </w:p>
    <w:p w14:paraId="65AF27EB" w14:textId="77777777" w:rsidR="00B7593F" w:rsidRPr="00B7593F" w:rsidRDefault="00B7593F" w:rsidP="00B7593F">
      <w:pPr>
        <w:widowControl w:val="0"/>
        <w:spacing w:after="0" w:line="240" w:lineRule="auto"/>
        <w:jc w:val="both"/>
        <w:rPr>
          <w:rFonts w:ascii="Times New Roman" w:eastAsia="Times New Roman" w:hAnsi="Times New Roman" w:cs="Times New Roman"/>
          <w:snapToGrid w:val="0"/>
          <w:sz w:val="24"/>
          <w:szCs w:val="20"/>
        </w:rPr>
      </w:pPr>
    </w:p>
    <w:tbl>
      <w:tblPr>
        <w:tblW w:w="0" w:type="auto"/>
        <w:tblLook w:val="0020" w:firstRow="1" w:lastRow="0" w:firstColumn="0" w:lastColumn="0" w:noHBand="0" w:noVBand="0"/>
      </w:tblPr>
      <w:tblGrid>
        <w:gridCol w:w="5425"/>
        <w:gridCol w:w="3431"/>
      </w:tblGrid>
      <w:tr w:rsidR="00B7593F" w:rsidRPr="00B7593F" w14:paraId="7457C2AB" w14:textId="77777777" w:rsidTr="007E3F05">
        <w:tc>
          <w:tcPr>
            <w:tcW w:w="5425" w:type="dxa"/>
          </w:tcPr>
          <w:p w14:paraId="0B9B4D13" w14:textId="77777777" w:rsidR="00B7593F" w:rsidRPr="00B7593F" w:rsidRDefault="00B7593F" w:rsidP="00B7593F">
            <w:pPr>
              <w:keepNext/>
              <w:keepLines/>
              <w:spacing w:after="0" w:line="240" w:lineRule="auto"/>
              <w:jc w:val="both"/>
              <w:rPr>
                <w:rFonts w:ascii="Times New Roman" w:eastAsia="Times New Roman" w:hAnsi="Times New Roman" w:cs="Times New Roman"/>
                <w:b/>
                <w:snapToGrid w:val="0"/>
                <w:sz w:val="24"/>
                <w:szCs w:val="20"/>
              </w:rPr>
            </w:pPr>
            <w:r w:rsidRPr="00B7593F">
              <w:rPr>
                <w:rFonts w:ascii="Times New Roman" w:eastAsia="Times New Roman" w:hAnsi="Times New Roman" w:cs="Times New Roman"/>
                <w:b/>
                <w:snapToGrid w:val="0"/>
                <w:sz w:val="24"/>
                <w:szCs w:val="20"/>
              </w:rPr>
              <w:t xml:space="preserve">Pay Item </w:t>
            </w:r>
          </w:p>
        </w:tc>
        <w:tc>
          <w:tcPr>
            <w:tcW w:w="3431" w:type="dxa"/>
          </w:tcPr>
          <w:p w14:paraId="5FE87830" w14:textId="77777777" w:rsidR="00B7593F" w:rsidRPr="00B7593F" w:rsidRDefault="00B7593F" w:rsidP="00B7593F">
            <w:pPr>
              <w:keepNext/>
              <w:keepLines/>
              <w:spacing w:after="0" w:line="240" w:lineRule="auto"/>
              <w:jc w:val="both"/>
              <w:rPr>
                <w:rFonts w:ascii="Times New Roman" w:eastAsia="Times New Roman" w:hAnsi="Times New Roman" w:cs="Times New Roman"/>
                <w:b/>
                <w:snapToGrid w:val="0"/>
                <w:sz w:val="24"/>
                <w:szCs w:val="20"/>
              </w:rPr>
            </w:pPr>
            <w:r w:rsidRPr="00B7593F">
              <w:rPr>
                <w:rFonts w:ascii="Times New Roman" w:eastAsia="Times New Roman" w:hAnsi="Times New Roman" w:cs="Times New Roman"/>
                <w:b/>
                <w:snapToGrid w:val="0"/>
                <w:sz w:val="24"/>
                <w:szCs w:val="20"/>
              </w:rPr>
              <w:t>Pay Unit</w:t>
            </w:r>
          </w:p>
        </w:tc>
      </w:tr>
      <w:tr w:rsidR="00B7593F" w:rsidRPr="00B7593F" w14:paraId="60E208D1" w14:textId="77777777" w:rsidTr="007E3F05">
        <w:tc>
          <w:tcPr>
            <w:tcW w:w="5425" w:type="dxa"/>
          </w:tcPr>
          <w:p w14:paraId="65D41646" w14:textId="77777777" w:rsidR="00B7593F" w:rsidRPr="00B7593F" w:rsidRDefault="00B7593F" w:rsidP="00B7593F">
            <w:pPr>
              <w:keepNext/>
              <w:keepLines/>
              <w:spacing w:after="0" w:line="240" w:lineRule="auto"/>
              <w:jc w:val="both"/>
              <w:rPr>
                <w:rFonts w:ascii="Times New Roman" w:eastAsia="Times New Roman" w:hAnsi="Times New Roman" w:cs="Times New Roman"/>
                <w:snapToGrid w:val="0"/>
                <w:sz w:val="24"/>
                <w:szCs w:val="20"/>
              </w:rPr>
            </w:pPr>
            <w:r w:rsidRPr="00B7593F">
              <w:rPr>
                <w:rFonts w:ascii="Times New Roman" w:eastAsia="Times New Roman" w:hAnsi="Times New Roman" w:cs="Times New Roman"/>
                <w:snapToGrid w:val="0"/>
                <w:sz w:val="24"/>
                <w:szCs w:val="20"/>
              </w:rPr>
              <w:t>Shoulder Reconstruction</w:t>
            </w:r>
          </w:p>
        </w:tc>
        <w:tc>
          <w:tcPr>
            <w:tcW w:w="3431" w:type="dxa"/>
          </w:tcPr>
          <w:p w14:paraId="14677AE3" w14:textId="77777777" w:rsidR="00B7593F" w:rsidRPr="00B7593F" w:rsidRDefault="00B7593F" w:rsidP="00B7593F">
            <w:pPr>
              <w:keepNext/>
              <w:keepLines/>
              <w:spacing w:after="0" w:line="240" w:lineRule="auto"/>
              <w:jc w:val="both"/>
              <w:rPr>
                <w:rFonts w:ascii="Times New Roman" w:eastAsia="Times New Roman" w:hAnsi="Times New Roman" w:cs="Times New Roman"/>
                <w:snapToGrid w:val="0"/>
                <w:sz w:val="24"/>
                <w:szCs w:val="20"/>
              </w:rPr>
            </w:pPr>
            <w:r w:rsidRPr="00B7593F">
              <w:rPr>
                <w:rFonts w:ascii="Times New Roman" w:eastAsia="Times New Roman" w:hAnsi="Times New Roman" w:cs="Times New Roman"/>
                <w:snapToGrid w:val="0"/>
                <w:sz w:val="24"/>
                <w:szCs w:val="20"/>
              </w:rPr>
              <w:t>Shoulder Mile</w:t>
            </w:r>
          </w:p>
        </w:tc>
      </w:tr>
      <w:tr w:rsidR="00B7593F" w:rsidRPr="00B7593F" w14:paraId="1E860245" w14:textId="77777777" w:rsidTr="00153851">
        <w:trPr>
          <w:trHeight w:val="288"/>
        </w:trPr>
        <w:tc>
          <w:tcPr>
            <w:tcW w:w="5425" w:type="dxa"/>
          </w:tcPr>
          <w:p w14:paraId="5A791629" w14:textId="77777777" w:rsidR="00B7593F" w:rsidRPr="00B7593F" w:rsidRDefault="00B7593F" w:rsidP="00B7593F">
            <w:pPr>
              <w:keepNext/>
              <w:keepLines/>
              <w:spacing w:after="0" w:line="240" w:lineRule="auto"/>
              <w:jc w:val="both"/>
              <w:rPr>
                <w:rFonts w:ascii="Times New Roman" w:eastAsia="Times New Roman" w:hAnsi="Times New Roman" w:cs="Times New Roman"/>
                <w:snapToGrid w:val="0"/>
                <w:sz w:val="24"/>
                <w:szCs w:val="20"/>
              </w:rPr>
            </w:pPr>
            <w:r w:rsidRPr="00B7593F">
              <w:rPr>
                <w:rFonts w:ascii="Times New Roman" w:eastAsia="Times New Roman" w:hAnsi="Times New Roman" w:cs="Times New Roman"/>
                <w:snapToGrid w:val="0"/>
                <w:sz w:val="24"/>
                <w:szCs w:val="20"/>
              </w:rPr>
              <w:t>Aggregate Shoulder Borrow</w:t>
            </w:r>
          </w:p>
        </w:tc>
        <w:tc>
          <w:tcPr>
            <w:tcW w:w="3431" w:type="dxa"/>
          </w:tcPr>
          <w:p w14:paraId="725413BC" w14:textId="77777777" w:rsidR="00B7593F" w:rsidRPr="00B7593F" w:rsidRDefault="00B7593F" w:rsidP="00B7593F">
            <w:pPr>
              <w:keepNext/>
              <w:keepLines/>
              <w:spacing w:after="0" w:line="240" w:lineRule="auto"/>
              <w:jc w:val="both"/>
              <w:rPr>
                <w:rFonts w:ascii="Times New Roman" w:eastAsia="Times New Roman" w:hAnsi="Times New Roman" w:cs="Times New Roman"/>
                <w:snapToGrid w:val="0"/>
                <w:sz w:val="24"/>
                <w:szCs w:val="20"/>
              </w:rPr>
            </w:pPr>
            <w:r w:rsidRPr="00B7593F">
              <w:rPr>
                <w:rFonts w:ascii="Times New Roman" w:eastAsia="Times New Roman" w:hAnsi="Times New Roman" w:cs="Times New Roman"/>
                <w:snapToGrid w:val="0"/>
                <w:sz w:val="24"/>
                <w:szCs w:val="20"/>
              </w:rPr>
              <w:t>Ton</w:t>
            </w:r>
          </w:p>
        </w:tc>
      </w:tr>
    </w:tbl>
    <w:p w14:paraId="1611C4FF" w14:textId="77777777" w:rsidR="00520B8C" w:rsidRDefault="00520B8C"/>
    <w:sectPr w:rsidR="00877D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93F"/>
    <w:rsid w:val="00024FC6"/>
    <w:rsid w:val="00153851"/>
    <w:rsid w:val="00336D3B"/>
    <w:rsid w:val="00436932"/>
    <w:rsid w:val="007E3F05"/>
    <w:rsid w:val="0089653D"/>
    <w:rsid w:val="00A20001"/>
    <w:rsid w:val="00A23308"/>
    <w:rsid w:val="00B7593F"/>
    <w:rsid w:val="00E55709"/>
    <w:rsid w:val="00F16705"/>
    <w:rsid w:val="00F80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EBD64"/>
  <w15:chartTrackingRefBased/>
  <w15:docId w15:val="{E17A6D43-2E49-4742-8986-9273938C3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7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6D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D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SHOULDER RECONSTRUCTION PER SHOULDER MILE (Pay Items: Shoulder Reconstruction (Shoulder Mile); Aggregate Shoulder Borrow (Ton); Incidental Stone Base)</Provision>
    <File_x0020_Category xmlns="18eea951-c1a4-4244-8cc7-be1efbfe7cb6" xsi:nil="true"/>
    <Provision_x0020_Number xmlns="18eea951-c1a4-4244-8cc7-be1efbfe7cb6">SPI 05-07</Provision_x0020_Number>
    <Let_x0020_Date xmlns="18eea951-c1a4-4244-8cc7-be1efbfe7cb6">2012-08</Let_x0020_Date>
    <Provision_x0020_Year xmlns="18eea951-c1a4-4244-8cc7-be1efbfe7cb6">2024 Standard Specifications</Provision_x0020_Year>
    <URL xmlns="http://schemas.microsoft.com/sharepoint/v3">
      <Url xsi:nil="true"/>
      <Description xsi:nil="true"/>
    </URL>
    <No_x002e_ xmlns="18eea951-c1a4-4244-8cc7-be1efbfe7cb6">SPI 05</No_x002e_>
  </documentManagement>
</p:properties>
</file>

<file path=customXml/itemProps1.xml><?xml version="1.0" encoding="utf-8"?>
<ds:datastoreItem xmlns:ds="http://schemas.openxmlformats.org/officeDocument/2006/customXml" ds:itemID="{B04A7E2A-23D3-4EDC-8064-C5CEB467CBB7}"/>
</file>

<file path=customXml/itemProps2.xml><?xml version="1.0" encoding="utf-8"?>
<ds:datastoreItem xmlns:ds="http://schemas.openxmlformats.org/officeDocument/2006/customXml" ds:itemID="{7024E850-65D6-490D-9BB8-E0FB0BE7F53F}"/>
</file>

<file path=customXml/itemProps3.xml><?xml version="1.0" encoding="utf-8"?>
<ds:datastoreItem xmlns:ds="http://schemas.openxmlformats.org/officeDocument/2006/customXml" ds:itemID="{16A97D1A-F3AF-42DC-9FFB-E1E240C5B5E4}"/>
</file>

<file path=customXml/itemProps4.xml><?xml version="1.0" encoding="utf-8"?>
<ds:datastoreItem xmlns:ds="http://schemas.openxmlformats.org/officeDocument/2006/customXml" ds:itemID="{DF9BE93F-FA4B-4B78-80DB-7DB05571E18A}"/>
</file>

<file path=docProps/app.xml><?xml version="1.0" encoding="utf-8"?>
<Properties xmlns="http://schemas.openxmlformats.org/officeDocument/2006/extended-properties" xmlns:vt="http://schemas.openxmlformats.org/officeDocument/2006/docPropsVTypes">
  <Template>Normal.dotm</Template>
  <TotalTime>4</TotalTime>
  <Pages>1</Pages>
  <Words>279</Words>
  <Characters>1509</Characters>
  <Application>Microsoft Office Word</Application>
  <DocSecurity>0</DocSecurity>
  <Lines>53</Lines>
  <Paragraphs>28</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Canales, Theresa A</dc:creator>
  <cp:keywords>SHOULDER RECONSTRUCTION PER SHOULDER MILE</cp:keywords>
  <dc:description/>
  <cp:lastModifiedBy>Penny, Lisa E</cp:lastModifiedBy>
  <cp:revision>5</cp:revision>
  <cp:lastPrinted>2018-04-03T18:22:00Z</cp:lastPrinted>
  <dcterms:created xsi:type="dcterms:W3CDTF">2018-04-03T18:24:00Z</dcterms:created>
  <dcterms:modified xsi:type="dcterms:W3CDTF">2026-07-16T17:22:00Z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35100</vt:r8>
  </property>
</Properties>
</file>